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9344CC" w14:textId="4393C460" w:rsidR="00550E73" w:rsidRDefault="00550E73"/>
    <w:p w14:paraId="16E172F7" w14:textId="62042A45" w:rsidR="00550E73" w:rsidRDefault="00550E73"/>
    <w:p w14:paraId="54D69047" w14:textId="6F099EDF" w:rsidR="00550E73" w:rsidRPr="00550E73" w:rsidRDefault="00550E73">
      <w:pPr>
        <w:rPr>
          <w:lang w:val="ru-RU"/>
        </w:rPr>
      </w:pPr>
    </w:p>
    <w:p w14:paraId="63F4322B" w14:textId="2A35899E" w:rsidR="00550E73" w:rsidRDefault="00550E73"/>
    <w:p w14:paraId="62ED3EC0" w14:textId="428D291C" w:rsidR="00550E73" w:rsidRDefault="00550E73"/>
    <w:p w14:paraId="3C6EFD73" w14:textId="08FDFC4C" w:rsidR="00550E73" w:rsidRDefault="00550E73"/>
    <w:p w14:paraId="12C4A915" w14:textId="1D974A52" w:rsidR="00550E73" w:rsidRDefault="00550E73"/>
    <w:p w14:paraId="54C61B5A" w14:textId="50EBE173" w:rsidR="00550E73" w:rsidRPr="00666E2C" w:rsidRDefault="00550E73">
      <w:pPr>
        <w:rPr>
          <w:rFonts w:ascii="Arial" w:hAnsi="Arial" w:cs="Arial"/>
          <w:b/>
          <w:bCs/>
          <w:sz w:val="30"/>
          <w:szCs w:val="30"/>
        </w:rPr>
      </w:pPr>
      <w:r w:rsidRPr="00666E2C">
        <w:rPr>
          <w:rFonts w:ascii="Arial" w:hAnsi="Arial" w:cs="Arial"/>
          <w:b/>
          <w:bCs/>
          <w:sz w:val="30"/>
          <w:szCs w:val="30"/>
        </w:rPr>
        <w:t xml:space="preserve">Business Technologies and Intellectual </w:t>
      </w:r>
      <w:r w:rsidRPr="00666E2C">
        <w:rPr>
          <w:rFonts w:ascii="Arial" w:hAnsi="Arial" w:cs="Arial"/>
          <w:b/>
          <w:bCs/>
          <w:sz w:val="30"/>
          <w:szCs w:val="30"/>
        </w:rPr>
        <w:br/>
        <w:t>Assets of 'Global Digital Club' (GDC)</w:t>
      </w:r>
    </w:p>
    <w:p w14:paraId="207E9B2E" w14:textId="52E5CB84" w:rsidR="00550E73" w:rsidRPr="00CB32C3" w:rsidRDefault="00550E73">
      <w:pPr>
        <w:rPr>
          <w:rFonts w:ascii="Arial" w:hAnsi="Arial" w:cs="Arial"/>
          <w:sz w:val="28"/>
          <w:szCs w:val="28"/>
          <w:lang w:val="en-US"/>
        </w:rPr>
      </w:pPr>
      <w:r w:rsidRPr="00CB32C3">
        <w:rPr>
          <w:rFonts w:ascii="Arial" w:hAnsi="Arial" w:cs="Arial"/>
          <w:sz w:val="28"/>
          <w:szCs w:val="28"/>
        </w:rPr>
        <w:t xml:space="preserve">Consolidated </w:t>
      </w:r>
      <w:r w:rsidRPr="00CB32C3">
        <w:rPr>
          <w:rFonts w:ascii="Arial" w:hAnsi="Arial" w:cs="Arial"/>
          <w:sz w:val="28"/>
          <w:szCs w:val="28"/>
          <w:lang w:val="en-US"/>
        </w:rPr>
        <w:t>Composite Copyright Work</w:t>
      </w:r>
    </w:p>
    <w:p w14:paraId="54BD6549" w14:textId="00E395AA" w:rsidR="00550E73" w:rsidRPr="00CB32C3" w:rsidRDefault="00550E73">
      <w:pPr>
        <w:rPr>
          <w:rFonts w:ascii="Arial" w:hAnsi="Arial" w:cs="Arial"/>
          <w:lang w:val="en-US"/>
        </w:rPr>
      </w:pPr>
    </w:p>
    <w:p w14:paraId="35F13CB4" w14:textId="723502EC" w:rsidR="00550E73" w:rsidRPr="00CB32C3" w:rsidRDefault="00550E73">
      <w:pPr>
        <w:rPr>
          <w:rFonts w:ascii="Arial" w:hAnsi="Arial" w:cs="Arial"/>
          <w:b/>
          <w:bCs/>
          <w:lang w:val="en-US"/>
        </w:rPr>
      </w:pPr>
      <w:r w:rsidRPr="00666E2C">
        <w:rPr>
          <w:rFonts w:ascii="Arial" w:hAnsi="Arial" w:cs="Arial"/>
          <w:b/>
          <w:bCs/>
          <w:u w:val="single"/>
          <w:lang w:val="en-US"/>
        </w:rPr>
        <w:t>Public IP-Portfolio</w:t>
      </w:r>
      <w:r w:rsidR="00CB32C3">
        <w:rPr>
          <w:rFonts w:ascii="Arial" w:hAnsi="Arial" w:cs="Arial"/>
          <w:b/>
          <w:bCs/>
          <w:lang w:val="en-US"/>
        </w:rPr>
        <w:t xml:space="preserve"> </w:t>
      </w:r>
      <w:r w:rsidR="00CB32C3" w:rsidRPr="00CB32C3">
        <w:rPr>
          <w:rFonts w:ascii="Arial" w:hAnsi="Arial" w:cs="Arial"/>
          <w:lang w:val="en-US"/>
        </w:rPr>
        <w:t>(</w:t>
      </w:r>
      <w:r w:rsidR="00CB32C3">
        <w:rPr>
          <w:rFonts w:ascii="Arial" w:hAnsi="Arial" w:cs="Arial"/>
          <w:lang w:val="en-US"/>
        </w:rPr>
        <w:t>$</w:t>
      </w:r>
      <w:r w:rsidR="00CB32C3" w:rsidRPr="00CB32C3">
        <w:rPr>
          <w:rFonts w:ascii="Arial" w:hAnsi="Arial" w:cs="Arial"/>
          <w:lang w:val="en-US"/>
        </w:rPr>
        <w:t>17,500,000)</w:t>
      </w:r>
    </w:p>
    <w:p w14:paraId="2832E6BB" w14:textId="48217CB4" w:rsidR="00550E73" w:rsidRPr="00CB32C3" w:rsidRDefault="00550E73">
      <w:pPr>
        <w:rPr>
          <w:rFonts w:ascii="Arial" w:eastAsia="Times New Roman" w:hAnsi="Arial" w:cs="Arial"/>
          <w:sz w:val="20"/>
          <w:szCs w:val="20"/>
          <w:lang w:val="en-US"/>
        </w:rPr>
      </w:pPr>
      <w:r w:rsidRPr="00CB32C3">
        <w:rPr>
          <w:rFonts w:ascii="Arial" w:hAnsi="Arial" w:cs="Arial"/>
          <w:sz w:val="20"/>
          <w:szCs w:val="20"/>
          <w:lang w:val="en-US"/>
        </w:rPr>
        <w:t xml:space="preserve">1. </w:t>
      </w:r>
      <w:r w:rsidRPr="00550E73">
        <w:rPr>
          <w:rFonts w:ascii="Arial" w:eastAsia="Times New Roman" w:hAnsi="Arial" w:cs="Arial"/>
          <w:sz w:val="20"/>
          <w:szCs w:val="20"/>
        </w:rPr>
        <w:t>Brand</w:t>
      </w:r>
      <w:r w:rsidR="00CB32C3">
        <w:rPr>
          <w:rFonts w:ascii="Arial" w:eastAsia="Times New Roman" w:hAnsi="Arial" w:cs="Arial"/>
          <w:sz w:val="20"/>
          <w:szCs w:val="20"/>
          <w:lang w:val="en-US"/>
        </w:rPr>
        <w:t xml:space="preserve"> Name, Logo and Domain of </w:t>
      </w:r>
      <w:r w:rsidRPr="00CB32C3">
        <w:rPr>
          <w:rFonts w:ascii="Arial" w:eastAsia="Times New Roman" w:hAnsi="Arial" w:cs="Arial"/>
          <w:sz w:val="20"/>
          <w:szCs w:val="20"/>
          <w:lang w:val="en-US"/>
        </w:rPr>
        <w:t>GDC (CCW)</w:t>
      </w:r>
    </w:p>
    <w:p w14:paraId="1A4B5729" w14:textId="43E7984A" w:rsidR="00550E73" w:rsidRPr="00CB32C3" w:rsidRDefault="00550E73">
      <w:pPr>
        <w:rPr>
          <w:rFonts w:ascii="Arial" w:eastAsia="Times New Roman" w:hAnsi="Arial" w:cs="Arial"/>
          <w:sz w:val="20"/>
          <w:szCs w:val="20"/>
          <w:lang w:val="en-US"/>
        </w:rPr>
      </w:pP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2. </w:t>
      </w:r>
      <w:r w:rsidR="00CB32C3">
        <w:rPr>
          <w:rFonts w:ascii="Arial" w:eastAsia="Times New Roman" w:hAnsi="Arial" w:cs="Arial"/>
          <w:sz w:val="20"/>
          <w:szCs w:val="20"/>
          <w:lang w:val="en-US"/>
        </w:rPr>
        <w:t xml:space="preserve">GDC </w:t>
      </w:r>
      <w:r w:rsidRPr="00550E73">
        <w:rPr>
          <w:rFonts w:ascii="Arial" w:eastAsia="Times New Roman" w:hAnsi="Arial" w:cs="Arial"/>
          <w:sz w:val="20"/>
          <w:szCs w:val="20"/>
        </w:rPr>
        <w:t>Web-site Source code</w:t>
      </w: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 (CP)</w:t>
      </w:r>
    </w:p>
    <w:p w14:paraId="18BC6E93" w14:textId="22FB6DF1" w:rsidR="00550E73" w:rsidRPr="00CB32C3" w:rsidRDefault="00550E73">
      <w:pPr>
        <w:rPr>
          <w:rFonts w:ascii="Arial" w:eastAsia="Times New Roman" w:hAnsi="Arial" w:cs="Arial"/>
          <w:sz w:val="20"/>
          <w:szCs w:val="20"/>
          <w:lang w:val="en-US"/>
        </w:rPr>
      </w:pP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3. </w:t>
      </w:r>
      <w:r w:rsidR="00CB32C3">
        <w:rPr>
          <w:rFonts w:ascii="Arial" w:eastAsia="Times New Roman" w:hAnsi="Arial" w:cs="Arial"/>
          <w:sz w:val="20"/>
          <w:szCs w:val="20"/>
          <w:lang w:val="en-US"/>
        </w:rPr>
        <w:t xml:space="preserve">GDC </w:t>
      </w:r>
      <w:r w:rsidRPr="00550E73">
        <w:rPr>
          <w:rFonts w:ascii="Arial" w:eastAsia="Times New Roman" w:hAnsi="Arial" w:cs="Arial"/>
          <w:sz w:val="20"/>
          <w:szCs w:val="20"/>
        </w:rPr>
        <w:t>Web-site Interface Design</w:t>
      </w: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 (WD)</w:t>
      </w:r>
    </w:p>
    <w:p w14:paraId="3D6586B4" w14:textId="7611ECC7" w:rsidR="00550E73" w:rsidRPr="00CB32C3" w:rsidRDefault="00550E73">
      <w:pPr>
        <w:rPr>
          <w:rFonts w:ascii="Arial" w:eastAsia="Times New Roman" w:hAnsi="Arial" w:cs="Arial"/>
          <w:sz w:val="20"/>
          <w:szCs w:val="20"/>
          <w:lang w:val="en-US"/>
        </w:rPr>
      </w:pP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4. </w:t>
      </w:r>
      <w:r w:rsidR="00CB32C3">
        <w:rPr>
          <w:rFonts w:ascii="Arial" w:eastAsia="Times New Roman" w:hAnsi="Arial" w:cs="Arial"/>
          <w:sz w:val="20"/>
          <w:szCs w:val="20"/>
          <w:lang w:val="en-US"/>
        </w:rPr>
        <w:t xml:space="preserve">GDC </w:t>
      </w:r>
      <w:r w:rsidR="00CB32C3"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LinkedIn </w:t>
      </w:r>
      <w:r w:rsidR="00CB32C3" w:rsidRPr="00CB32C3">
        <w:rPr>
          <w:rFonts w:ascii="Arial" w:eastAsia="Times New Roman" w:hAnsi="Arial" w:cs="Arial"/>
          <w:sz w:val="20"/>
          <w:szCs w:val="20"/>
          <w:lang w:val="en-US"/>
        </w:rPr>
        <w:t>Corporate Social Profile (CCW)</w:t>
      </w:r>
    </w:p>
    <w:p w14:paraId="5F81AC28" w14:textId="28B57745" w:rsidR="00550E73" w:rsidRPr="00CB32C3" w:rsidRDefault="00550E73">
      <w:pPr>
        <w:rPr>
          <w:rFonts w:ascii="Arial" w:hAnsi="Arial" w:cs="Arial"/>
          <w:sz w:val="20"/>
          <w:szCs w:val="20"/>
          <w:lang w:val="en-US"/>
        </w:rPr>
      </w:pP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5. </w:t>
      </w:r>
      <w:r w:rsidR="00CB32C3">
        <w:rPr>
          <w:rFonts w:ascii="Arial" w:eastAsia="Times New Roman" w:hAnsi="Arial" w:cs="Arial"/>
          <w:sz w:val="20"/>
          <w:szCs w:val="20"/>
          <w:lang w:val="en-US"/>
        </w:rPr>
        <w:t xml:space="preserve">GDC </w:t>
      </w:r>
      <w:r w:rsidRPr="00550E73">
        <w:rPr>
          <w:rFonts w:ascii="Arial" w:eastAsia="Times New Roman" w:hAnsi="Arial" w:cs="Arial"/>
          <w:sz w:val="20"/>
          <w:szCs w:val="20"/>
        </w:rPr>
        <w:t>Twitter</w:t>
      </w: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 Corporate Social Profile (CCW)</w:t>
      </w:r>
    </w:p>
    <w:p w14:paraId="7E72E1BF" w14:textId="54AD57F9" w:rsidR="00550E73" w:rsidRPr="00CB32C3" w:rsidRDefault="00550E73">
      <w:pPr>
        <w:rPr>
          <w:rFonts w:ascii="Arial" w:eastAsia="Times New Roman" w:hAnsi="Arial" w:cs="Arial"/>
          <w:sz w:val="20"/>
          <w:szCs w:val="20"/>
          <w:lang w:val="en-US"/>
        </w:rPr>
      </w:pPr>
      <w:r w:rsidRPr="00CB32C3">
        <w:rPr>
          <w:rFonts w:ascii="Arial" w:hAnsi="Arial" w:cs="Arial"/>
          <w:sz w:val="20"/>
          <w:szCs w:val="20"/>
          <w:lang w:val="en-US"/>
        </w:rPr>
        <w:t xml:space="preserve">6. </w:t>
      </w:r>
      <w:r w:rsidR="00CB32C3">
        <w:rPr>
          <w:rFonts w:ascii="Arial" w:eastAsia="Times New Roman" w:hAnsi="Arial" w:cs="Arial"/>
          <w:sz w:val="20"/>
          <w:szCs w:val="20"/>
          <w:lang w:val="en-US"/>
        </w:rPr>
        <w:t xml:space="preserve">GDC </w:t>
      </w:r>
      <w:r w:rsidRPr="00550E73">
        <w:rPr>
          <w:rFonts w:ascii="Arial" w:eastAsia="Times New Roman" w:hAnsi="Arial" w:cs="Arial"/>
          <w:sz w:val="20"/>
          <w:szCs w:val="20"/>
        </w:rPr>
        <w:t>Telegram</w:t>
      </w:r>
      <w:r w:rsidR="00CB32C3"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 </w:t>
      </w:r>
      <w:r w:rsidR="00CB32C3" w:rsidRPr="00CB32C3">
        <w:rPr>
          <w:rFonts w:ascii="Arial" w:eastAsia="Times New Roman" w:hAnsi="Arial" w:cs="Arial"/>
          <w:sz w:val="20"/>
          <w:szCs w:val="20"/>
          <w:lang w:val="en-US"/>
        </w:rPr>
        <w:t>Corporate Social Profile (CCW)</w:t>
      </w:r>
    </w:p>
    <w:p w14:paraId="31820085" w14:textId="1914D75B" w:rsidR="00550E73" w:rsidRPr="00CB32C3" w:rsidRDefault="00550E73">
      <w:pPr>
        <w:rPr>
          <w:rFonts w:ascii="Arial" w:eastAsia="Times New Roman" w:hAnsi="Arial" w:cs="Arial"/>
          <w:sz w:val="20"/>
          <w:szCs w:val="20"/>
          <w:lang w:val="en-US"/>
        </w:rPr>
      </w:pP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7. </w:t>
      </w:r>
      <w:r w:rsidR="00CB32C3">
        <w:rPr>
          <w:rFonts w:ascii="Arial" w:eastAsia="Times New Roman" w:hAnsi="Arial" w:cs="Arial"/>
          <w:sz w:val="20"/>
          <w:szCs w:val="20"/>
          <w:lang w:val="en-US"/>
        </w:rPr>
        <w:t xml:space="preserve">GDC </w:t>
      </w:r>
      <w:r w:rsidRPr="00550E73">
        <w:rPr>
          <w:rFonts w:ascii="Arial" w:eastAsia="Times New Roman" w:hAnsi="Arial" w:cs="Arial"/>
          <w:sz w:val="20"/>
          <w:szCs w:val="20"/>
        </w:rPr>
        <w:t>Instagram</w:t>
      </w:r>
      <w:r w:rsidR="00CB32C3"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 </w:t>
      </w:r>
      <w:r w:rsidR="00CB32C3" w:rsidRPr="00CB32C3">
        <w:rPr>
          <w:rFonts w:ascii="Arial" w:eastAsia="Times New Roman" w:hAnsi="Arial" w:cs="Arial"/>
          <w:sz w:val="20"/>
          <w:szCs w:val="20"/>
          <w:lang w:val="en-US"/>
        </w:rPr>
        <w:t>Corporate Social Profile (CCW)</w:t>
      </w:r>
    </w:p>
    <w:p w14:paraId="6B57EBEB" w14:textId="4F96871D" w:rsidR="00550E73" w:rsidRPr="00CB32C3" w:rsidRDefault="00550E73">
      <w:pPr>
        <w:rPr>
          <w:rFonts w:ascii="Arial" w:eastAsia="Times New Roman" w:hAnsi="Arial" w:cs="Arial"/>
          <w:sz w:val="20"/>
          <w:szCs w:val="20"/>
          <w:lang w:val="en-US"/>
        </w:rPr>
      </w:pPr>
      <w:r w:rsidRPr="00CB32C3">
        <w:rPr>
          <w:rFonts w:ascii="Arial" w:eastAsia="Times New Roman" w:hAnsi="Arial" w:cs="Arial"/>
          <w:sz w:val="20"/>
          <w:szCs w:val="20"/>
          <w:lang w:val="en-US"/>
        </w:rPr>
        <w:t>8.</w:t>
      </w:r>
      <w:r w:rsidRPr="00CB32C3">
        <w:rPr>
          <w:rFonts w:ascii="Arial" w:eastAsia="Times New Roman" w:hAnsi="Arial" w:cs="Arial"/>
          <w:sz w:val="20"/>
          <w:szCs w:val="20"/>
        </w:rPr>
        <w:t xml:space="preserve"> </w:t>
      </w:r>
      <w:r w:rsidR="00CB32C3">
        <w:rPr>
          <w:rFonts w:ascii="Arial" w:eastAsia="Times New Roman" w:hAnsi="Arial" w:cs="Arial"/>
          <w:sz w:val="20"/>
          <w:szCs w:val="20"/>
          <w:lang w:val="en-US"/>
        </w:rPr>
        <w:t xml:space="preserve">GDC </w:t>
      </w:r>
      <w:r w:rsidRPr="00550E73">
        <w:rPr>
          <w:rFonts w:ascii="Arial" w:eastAsia="Times New Roman" w:hAnsi="Arial" w:cs="Arial"/>
          <w:sz w:val="20"/>
          <w:szCs w:val="20"/>
        </w:rPr>
        <w:t>Youtube</w:t>
      </w:r>
      <w:r w:rsidR="00CB32C3"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 </w:t>
      </w:r>
      <w:r w:rsidR="00CB32C3" w:rsidRPr="00CB32C3">
        <w:rPr>
          <w:rFonts w:ascii="Arial" w:eastAsia="Times New Roman" w:hAnsi="Arial" w:cs="Arial"/>
          <w:sz w:val="20"/>
          <w:szCs w:val="20"/>
          <w:lang w:val="en-US"/>
        </w:rPr>
        <w:t>Corporate Social Profile (CCW)</w:t>
      </w:r>
    </w:p>
    <w:p w14:paraId="0249054A" w14:textId="6686D079" w:rsidR="00CB32C3" w:rsidRPr="00CB32C3" w:rsidRDefault="00CB32C3">
      <w:pPr>
        <w:rPr>
          <w:rFonts w:ascii="Arial" w:eastAsia="Times New Roman" w:hAnsi="Arial" w:cs="Arial"/>
          <w:sz w:val="20"/>
          <w:szCs w:val="20"/>
          <w:lang w:val="en-US"/>
        </w:rPr>
      </w:pP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9. </w:t>
      </w:r>
      <w:r w:rsidRPr="00550E73">
        <w:rPr>
          <w:rFonts w:ascii="Arial" w:eastAsia="Times New Roman" w:hAnsi="Arial" w:cs="Arial"/>
          <w:sz w:val="20"/>
          <w:szCs w:val="20"/>
        </w:rPr>
        <w:t xml:space="preserve">Business Concept of </w:t>
      </w:r>
      <w:r w:rsidRPr="00CB32C3">
        <w:rPr>
          <w:rFonts w:ascii="Arial" w:eastAsia="Times New Roman" w:hAnsi="Arial" w:cs="Arial"/>
          <w:sz w:val="20"/>
          <w:szCs w:val="20"/>
          <w:lang w:val="en-US"/>
        </w:rPr>
        <w:t>GDC (WOS)</w:t>
      </w:r>
    </w:p>
    <w:p w14:paraId="29D5B48D" w14:textId="77777777" w:rsidR="00CB32C3" w:rsidRPr="00CB32C3" w:rsidRDefault="00CB32C3">
      <w:pPr>
        <w:rPr>
          <w:rFonts w:ascii="Arial" w:eastAsia="Times New Roman" w:hAnsi="Arial" w:cs="Arial"/>
          <w:sz w:val="20"/>
          <w:szCs w:val="20"/>
        </w:rPr>
      </w:pP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10. </w:t>
      </w:r>
      <w:r w:rsidRPr="00550E73">
        <w:rPr>
          <w:rFonts w:ascii="Arial" w:eastAsia="Times New Roman" w:hAnsi="Arial" w:cs="Arial"/>
          <w:sz w:val="20"/>
          <w:szCs w:val="20"/>
        </w:rPr>
        <w:t xml:space="preserve">Structure of GDC Database of investors, </w:t>
      </w:r>
    </w:p>
    <w:p w14:paraId="5CF8B2C2" w14:textId="067C3E3F" w:rsidR="00CB32C3" w:rsidRPr="00CB32C3" w:rsidRDefault="00CB32C3">
      <w:pPr>
        <w:rPr>
          <w:rFonts w:ascii="Arial" w:eastAsia="Times New Roman" w:hAnsi="Arial" w:cs="Arial"/>
          <w:sz w:val="20"/>
          <w:szCs w:val="20"/>
          <w:lang w:val="en-US"/>
        </w:rPr>
      </w:pPr>
      <w:r w:rsidRPr="00550E73">
        <w:rPr>
          <w:rFonts w:ascii="Arial" w:eastAsia="Times New Roman" w:hAnsi="Arial" w:cs="Arial"/>
          <w:sz w:val="20"/>
          <w:szCs w:val="20"/>
        </w:rPr>
        <w:t>members, partners and agents</w:t>
      </w: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 (DB)</w:t>
      </w:r>
    </w:p>
    <w:p w14:paraId="676CB321" w14:textId="0EA61BE8" w:rsidR="00CB32C3" w:rsidRPr="00CB32C3" w:rsidRDefault="00CB32C3">
      <w:pPr>
        <w:rPr>
          <w:rFonts w:ascii="Arial" w:eastAsia="Times New Roman" w:hAnsi="Arial" w:cs="Arial"/>
          <w:sz w:val="20"/>
          <w:szCs w:val="20"/>
          <w:lang w:val="en-US"/>
        </w:rPr>
      </w:pP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11. </w:t>
      </w:r>
      <w:r w:rsidR="00666E2C">
        <w:rPr>
          <w:rFonts w:ascii="Arial" w:eastAsia="Times New Roman" w:hAnsi="Arial" w:cs="Arial"/>
          <w:sz w:val="20"/>
          <w:szCs w:val="20"/>
          <w:lang w:val="en-US"/>
        </w:rPr>
        <w:t xml:space="preserve">GDC </w:t>
      </w:r>
      <w:r w:rsidRPr="00550E73">
        <w:rPr>
          <w:rFonts w:ascii="Arial" w:eastAsia="Times New Roman" w:hAnsi="Arial" w:cs="Arial"/>
          <w:sz w:val="20"/>
          <w:szCs w:val="20"/>
        </w:rPr>
        <w:t xml:space="preserve">Customized Assembly of Software </w:t>
      </w:r>
      <w:r w:rsidR="00666E2C">
        <w:rPr>
          <w:rFonts w:ascii="Arial" w:eastAsia="Times New Roman" w:hAnsi="Arial" w:cs="Arial"/>
          <w:sz w:val="20"/>
          <w:szCs w:val="20"/>
        </w:rPr>
        <w:br/>
      </w:r>
      <w:r w:rsidRPr="00550E73">
        <w:rPr>
          <w:rFonts w:ascii="Arial" w:eastAsia="Times New Roman" w:hAnsi="Arial" w:cs="Arial"/>
          <w:sz w:val="20"/>
          <w:szCs w:val="20"/>
        </w:rPr>
        <w:t>Modules</w:t>
      </w: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 based on ZOHO </w:t>
      </w:r>
      <w:r w:rsidR="00666E2C">
        <w:rPr>
          <w:rFonts w:ascii="Arial" w:eastAsia="Times New Roman" w:hAnsi="Arial" w:cs="Arial"/>
          <w:sz w:val="20"/>
          <w:szCs w:val="20"/>
          <w:lang w:val="en-US"/>
        </w:rPr>
        <w:t xml:space="preserve">Connect </w:t>
      </w:r>
      <w:r w:rsidRPr="00CB32C3">
        <w:rPr>
          <w:rFonts w:ascii="Arial" w:eastAsia="Times New Roman" w:hAnsi="Arial" w:cs="Arial"/>
          <w:sz w:val="20"/>
          <w:szCs w:val="20"/>
          <w:lang w:val="en-US"/>
        </w:rPr>
        <w:t>(DCW)</w:t>
      </w:r>
    </w:p>
    <w:p w14:paraId="6E9FBF37" w14:textId="4E8630FC" w:rsidR="00CB32C3" w:rsidRPr="00CB32C3" w:rsidRDefault="00CB32C3">
      <w:pPr>
        <w:rPr>
          <w:rFonts w:ascii="Arial" w:eastAsia="Times New Roman" w:hAnsi="Arial" w:cs="Arial"/>
          <w:sz w:val="20"/>
          <w:szCs w:val="20"/>
          <w:lang w:val="en-US"/>
        </w:rPr>
      </w:pP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12. </w:t>
      </w:r>
      <w:r w:rsidR="00666E2C">
        <w:rPr>
          <w:rFonts w:ascii="Arial" w:eastAsia="Times New Roman" w:hAnsi="Arial" w:cs="Arial"/>
          <w:sz w:val="20"/>
          <w:szCs w:val="20"/>
          <w:lang w:val="en-US"/>
        </w:rPr>
        <w:t xml:space="preserve">GDC </w:t>
      </w:r>
      <w:r w:rsidRPr="00550E73">
        <w:rPr>
          <w:rFonts w:ascii="Arial" w:eastAsia="Times New Roman" w:hAnsi="Arial" w:cs="Arial"/>
          <w:sz w:val="20"/>
          <w:szCs w:val="20"/>
        </w:rPr>
        <w:t xml:space="preserve">Customized Assembly of Software </w:t>
      </w:r>
      <w:r w:rsidR="00666E2C">
        <w:rPr>
          <w:rFonts w:ascii="Arial" w:eastAsia="Times New Roman" w:hAnsi="Arial" w:cs="Arial"/>
          <w:sz w:val="20"/>
          <w:szCs w:val="20"/>
        </w:rPr>
        <w:br/>
      </w:r>
      <w:r w:rsidRPr="00550E73">
        <w:rPr>
          <w:rFonts w:ascii="Arial" w:eastAsia="Times New Roman" w:hAnsi="Arial" w:cs="Arial"/>
          <w:sz w:val="20"/>
          <w:szCs w:val="20"/>
        </w:rPr>
        <w:t>Modules</w:t>
      </w: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 based on </w:t>
      </w:r>
      <w:r w:rsidRPr="00CB32C3">
        <w:rPr>
          <w:rFonts w:ascii="Arial" w:eastAsia="Times New Roman" w:hAnsi="Arial" w:cs="Arial"/>
          <w:sz w:val="20"/>
          <w:szCs w:val="20"/>
          <w:lang w:val="en-US"/>
        </w:rPr>
        <w:t>DARS</w:t>
      </w: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 (DCW)</w:t>
      </w:r>
    </w:p>
    <w:p w14:paraId="2F63822B" w14:textId="04D7E185" w:rsidR="00CB32C3" w:rsidRPr="00CB32C3" w:rsidRDefault="00CB32C3">
      <w:pPr>
        <w:rPr>
          <w:rFonts w:ascii="Arial" w:eastAsia="Times New Roman" w:hAnsi="Arial" w:cs="Arial"/>
          <w:sz w:val="20"/>
          <w:szCs w:val="20"/>
          <w:lang w:val="en-US"/>
        </w:rPr>
      </w:pP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13. </w:t>
      </w:r>
      <w:r w:rsidRPr="00550E73">
        <w:rPr>
          <w:rFonts w:ascii="Arial" w:eastAsia="Times New Roman" w:hAnsi="Arial" w:cs="Arial"/>
          <w:sz w:val="20"/>
          <w:szCs w:val="20"/>
        </w:rPr>
        <w:t>NFT-GDC of Global Digital Club</w:t>
      </w: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 (CCW)</w:t>
      </w:r>
    </w:p>
    <w:p w14:paraId="3528DC86" w14:textId="7BA0C1CA" w:rsidR="00CB32C3" w:rsidRPr="00CB32C3" w:rsidRDefault="00CB32C3">
      <w:pPr>
        <w:rPr>
          <w:rFonts w:ascii="Arial" w:eastAsia="Times New Roman" w:hAnsi="Arial" w:cs="Arial"/>
          <w:sz w:val="22"/>
          <w:szCs w:val="22"/>
          <w:lang w:val="en-US"/>
        </w:rPr>
      </w:pPr>
    </w:p>
    <w:p w14:paraId="49F20C81" w14:textId="2E821140" w:rsidR="00CB32C3" w:rsidRPr="00CB32C3" w:rsidRDefault="00CB32C3" w:rsidP="00CB32C3">
      <w:pPr>
        <w:rPr>
          <w:rFonts w:ascii="Arial" w:hAnsi="Arial" w:cs="Arial"/>
          <w:lang w:val="en-US"/>
        </w:rPr>
      </w:pPr>
      <w:r w:rsidRPr="00666E2C">
        <w:rPr>
          <w:rFonts w:ascii="Arial" w:hAnsi="Arial" w:cs="Arial"/>
          <w:b/>
          <w:bCs/>
          <w:u w:val="single"/>
          <w:lang w:val="en-US"/>
        </w:rPr>
        <w:t>Incorporated</w:t>
      </w:r>
      <w:r w:rsidRPr="00666E2C">
        <w:rPr>
          <w:rFonts w:ascii="Arial" w:hAnsi="Arial" w:cs="Arial"/>
          <w:b/>
          <w:bCs/>
          <w:u w:val="single"/>
          <w:lang w:val="en-US"/>
        </w:rPr>
        <w:t xml:space="preserve"> IP-Portfolio</w:t>
      </w:r>
      <w:r w:rsidRPr="00CB32C3">
        <w:rPr>
          <w:rFonts w:ascii="Arial" w:hAnsi="Arial" w:cs="Arial"/>
          <w:lang w:val="en-US"/>
        </w:rPr>
        <w:t xml:space="preserve"> ($</w:t>
      </w:r>
      <w:r w:rsidRPr="00CB32C3">
        <w:rPr>
          <w:rFonts w:ascii="Arial" w:hAnsi="Arial" w:cs="Arial"/>
          <w:lang w:val="en-US"/>
        </w:rPr>
        <w:t>2,475,395.00</w:t>
      </w:r>
      <w:r>
        <w:rPr>
          <w:rFonts w:ascii="Arial" w:hAnsi="Arial" w:cs="Arial"/>
          <w:lang w:val="en-US"/>
        </w:rPr>
        <w:t>)</w:t>
      </w:r>
    </w:p>
    <w:p w14:paraId="17A4DF1C" w14:textId="5CCA4132" w:rsidR="00CB32C3" w:rsidRPr="00CB32C3" w:rsidRDefault="00CB32C3">
      <w:pPr>
        <w:rPr>
          <w:rFonts w:ascii="Arial" w:eastAsia="Times New Roman" w:hAnsi="Arial" w:cs="Arial"/>
          <w:sz w:val="20"/>
          <w:szCs w:val="20"/>
        </w:rPr>
      </w:pPr>
      <w:r w:rsidRPr="00CB32C3">
        <w:rPr>
          <w:rFonts w:ascii="Arial" w:hAnsi="Arial" w:cs="Arial"/>
          <w:sz w:val="20"/>
          <w:szCs w:val="20"/>
          <w:lang w:val="en-US"/>
        </w:rPr>
        <w:t xml:space="preserve">14. </w:t>
      </w:r>
      <w:r>
        <w:rPr>
          <w:rFonts w:ascii="Arial" w:eastAsia="Times New Roman" w:hAnsi="Arial" w:cs="Arial"/>
          <w:sz w:val="20"/>
          <w:szCs w:val="20"/>
          <w:lang w:val="en-US"/>
        </w:rPr>
        <w:t xml:space="preserve">GDC </w:t>
      </w:r>
      <w:r w:rsidRPr="00550E73">
        <w:rPr>
          <w:rFonts w:ascii="Arial" w:eastAsia="Times New Roman" w:hAnsi="Arial" w:cs="Arial"/>
          <w:sz w:val="20"/>
          <w:szCs w:val="20"/>
        </w:rPr>
        <w:t xml:space="preserve">Marketing tools, presentations, videos, promo, </w:t>
      </w:r>
    </w:p>
    <w:p w14:paraId="07C1CC9F" w14:textId="61A525B8" w:rsidR="00550E73" w:rsidRPr="00CB32C3" w:rsidRDefault="00CB32C3">
      <w:pPr>
        <w:rPr>
          <w:rFonts w:ascii="Arial" w:eastAsia="Times New Roman" w:hAnsi="Arial" w:cs="Arial"/>
          <w:sz w:val="20"/>
          <w:szCs w:val="20"/>
        </w:rPr>
      </w:pPr>
      <w:r w:rsidRPr="00550E73">
        <w:rPr>
          <w:rFonts w:ascii="Arial" w:eastAsia="Times New Roman" w:hAnsi="Arial" w:cs="Arial"/>
          <w:sz w:val="20"/>
          <w:szCs w:val="20"/>
        </w:rPr>
        <w:t>HR system, education and other materials</w:t>
      </w: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 (WFH)</w:t>
      </w:r>
    </w:p>
    <w:p w14:paraId="1DBBAA34" w14:textId="77777777" w:rsidR="00CB32C3" w:rsidRPr="00CB32C3" w:rsidRDefault="00CB32C3">
      <w:pPr>
        <w:rPr>
          <w:rFonts w:ascii="Arial" w:eastAsia="Times New Roman" w:hAnsi="Arial" w:cs="Arial"/>
          <w:sz w:val="20"/>
          <w:szCs w:val="20"/>
        </w:rPr>
      </w:pP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15. </w:t>
      </w:r>
      <w:r w:rsidRPr="00550E73">
        <w:rPr>
          <w:rFonts w:ascii="Arial" w:eastAsia="Times New Roman" w:hAnsi="Arial" w:cs="Arial"/>
          <w:sz w:val="20"/>
          <w:szCs w:val="20"/>
        </w:rPr>
        <w:t>Content of GDC Database of investors, members,</w:t>
      </w:r>
    </w:p>
    <w:p w14:paraId="062C6067" w14:textId="4D489B1C" w:rsidR="00550E73" w:rsidRDefault="00CB32C3">
      <w:pPr>
        <w:rPr>
          <w:rFonts w:ascii="Arial" w:eastAsia="Times New Roman" w:hAnsi="Arial" w:cs="Arial"/>
          <w:sz w:val="20"/>
          <w:szCs w:val="20"/>
          <w:lang w:val="en-US"/>
        </w:rPr>
      </w:pPr>
      <w:r w:rsidRPr="00550E73">
        <w:rPr>
          <w:rFonts w:ascii="Arial" w:eastAsia="Times New Roman" w:hAnsi="Arial" w:cs="Arial"/>
          <w:sz w:val="20"/>
          <w:szCs w:val="20"/>
        </w:rPr>
        <w:t xml:space="preserve"> partners and agents</w:t>
      </w:r>
      <w:r w:rsidRPr="00CB32C3">
        <w:rPr>
          <w:rFonts w:ascii="Arial" w:eastAsia="Times New Roman" w:hAnsi="Arial" w:cs="Arial"/>
          <w:sz w:val="20"/>
          <w:szCs w:val="20"/>
          <w:lang w:val="en-US"/>
        </w:rPr>
        <w:t xml:space="preserve"> (TS)</w:t>
      </w:r>
    </w:p>
    <w:p w14:paraId="75734E92" w14:textId="639A293A" w:rsidR="00666E2C" w:rsidRDefault="00666E2C">
      <w:pPr>
        <w:rPr>
          <w:rFonts w:ascii="Arial" w:eastAsia="Times New Roman" w:hAnsi="Arial" w:cs="Arial"/>
          <w:sz w:val="20"/>
          <w:szCs w:val="20"/>
          <w:lang w:val="en-US"/>
        </w:rPr>
      </w:pPr>
    </w:p>
    <w:p w14:paraId="2C2C8F61" w14:textId="44855900" w:rsidR="00666E2C" w:rsidRDefault="00666E2C">
      <w:pPr>
        <w:rPr>
          <w:rFonts w:ascii="Arial" w:eastAsia="Times New Roman" w:hAnsi="Arial" w:cs="Arial"/>
          <w:sz w:val="20"/>
          <w:szCs w:val="20"/>
          <w:lang w:val="en-US"/>
        </w:rPr>
      </w:pPr>
    </w:p>
    <w:p w14:paraId="4AB429E5" w14:textId="7CB8084F" w:rsidR="00666E2C" w:rsidRDefault="00666E2C">
      <w:pPr>
        <w:rPr>
          <w:rFonts w:ascii="Arial" w:eastAsia="Times New Roman" w:hAnsi="Arial" w:cs="Arial"/>
          <w:sz w:val="20"/>
          <w:szCs w:val="20"/>
          <w:lang w:val="en-US"/>
        </w:rPr>
      </w:pPr>
    </w:p>
    <w:p w14:paraId="3B23C1E6" w14:textId="65D2707D" w:rsidR="00666E2C" w:rsidRDefault="00666E2C">
      <w:pPr>
        <w:rPr>
          <w:rFonts w:ascii="Arial" w:eastAsia="Times New Roman" w:hAnsi="Arial" w:cs="Arial"/>
          <w:sz w:val="20"/>
          <w:szCs w:val="20"/>
          <w:lang w:val="en-US"/>
        </w:rPr>
      </w:pPr>
    </w:p>
    <w:p w14:paraId="553266BE" w14:textId="77777777" w:rsidR="00666E2C" w:rsidRPr="00CB32C3" w:rsidRDefault="00666E2C">
      <w:pPr>
        <w:rPr>
          <w:rFonts w:ascii="Arial" w:eastAsia="Times New Roman" w:hAnsi="Arial" w:cs="Arial"/>
          <w:sz w:val="20"/>
          <w:szCs w:val="20"/>
          <w:lang w:val="en-US"/>
        </w:rPr>
      </w:pPr>
    </w:p>
    <w:sectPr w:rsidR="00666E2C" w:rsidRPr="00CB32C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E73"/>
    <w:rsid w:val="00550E73"/>
    <w:rsid w:val="00666E2C"/>
    <w:rsid w:val="00CB3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F3E1208"/>
  <w15:chartTrackingRefBased/>
  <w15:docId w15:val="{02D098BC-A494-A34C-989B-E46BF07B8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479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8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1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154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Muminov Sandjar</dc:creator>
  <cp:keywords/>
  <dc:description/>
  <cp:lastModifiedBy>Muminov Sandjar</cp:lastModifiedBy>
  <cp:revision>1</cp:revision>
  <dcterms:created xsi:type="dcterms:W3CDTF">2022-06-15T06:15:00Z</dcterms:created>
  <dcterms:modified xsi:type="dcterms:W3CDTF">2022-06-15T06:27:00Z</dcterms:modified>
</cp:coreProperties>
</file>